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521" w:rsidRDefault="00EC0521" w:rsidP="00EC0521">
      <w:pPr>
        <w:pStyle w:val="1"/>
        <w:numPr>
          <w:ilvl w:val="2"/>
          <w:numId w:val="1"/>
        </w:numPr>
        <w:tabs>
          <w:tab w:val="left" w:pos="2124"/>
        </w:tabs>
        <w:spacing w:before="99"/>
        <w:ind w:left="2123" w:hanging="706"/>
        <w:jc w:val="left"/>
      </w:pPr>
      <w:bookmarkStart w:id="0" w:name="_TOC_250025"/>
      <w:r>
        <w:t>Конструктивные</w:t>
      </w:r>
      <w:r>
        <w:rPr>
          <w:spacing w:val="-5"/>
        </w:rPr>
        <w:t xml:space="preserve"> </w:t>
      </w:r>
      <w:r>
        <w:t>элементы</w:t>
      </w:r>
      <w:r>
        <w:rPr>
          <w:spacing w:val="-5"/>
        </w:rPr>
        <w:t xml:space="preserve"> </w:t>
      </w:r>
      <w:r>
        <w:t>промышленных</w:t>
      </w:r>
      <w:r>
        <w:rPr>
          <w:spacing w:val="-9"/>
        </w:rPr>
        <w:t xml:space="preserve"> </w:t>
      </w:r>
      <w:bookmarkEnd w:id="0"/>
      <w:r>
        <w:t>зданий</w:t>
      </w:r>
    </w:p>
    <w:p w:rsidR="00EC0521" w:rsidRDefault="00EC0521" w:rsidP="00EC0521">
      <w:pPr>
        <w:pStyle w:val="a3"/>
        <w:spacing w:before="6"/>
        <w:ind w:left="0"/>
        <w:rPr>
          <w:b/>
          <w:sz w:val="37"/>
        </w:rPr>
      </w:pPr>
    </w:p>
    <w:p w:rsidR="00EC0521" w:rsidRDefault="00EC0521" w:rsidP="00EC0521">
      <w:pPr>
        <w:pStyle w:val="a3"/>
        <w:spacing w:line="362" w:lineRule="auto"/>
        <w:ind w:right="550" w:firstLine="456"/>
        <w:jc w:val="both"/>
      </w:pPr>
      <w:r>
        <w:t>Одни и те же конструктивные элементы характерны и для гражданских, и</w:t>
      </w:r>
      <w:r>
        <w:rPr>
          <w:spacing w:val="1"/>
        </w:rPr>
        <w:t xml:space="preserve"> </w:t>
      </w:r>
      <w:r>
        <w:t>для промышленных</w:t>
      </w:r>
      <w:r>
        <w:rPr>
          <w:spacing w:val="-5"/>
        </w:rPr>
        <w:t xml:space="preserve"> </w:t>
      </w:r>
      <w:r>
        <w:t>зданий,</w:t>
      </w:r>
      <w:r>
        <w:rPr>
          <w:spacing w:val="6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отличающихся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структуре.</w:t>
      </w:r>
    </w:p>
    <w:p w:rsidR="00EC0521" w:rsidRDefault="00EC0521" w:rsidP="00EC0521">
      <w:pPr>
        <w:spacing w:line="362" w:lineRule="auto"/>
        <w:ind w:left="688" w:right="550"/>
        <w:jc w:val="both"/>
        <w:rPr>
          <w:sz w:val="28"/>
        </w:rPr>
      </w:pPr>
      <w:r>
        <w:rPr>
          <w:sz w:val="28"/>
        </w:rPr>
        <w:t xml:space="preserve">Промышленные здания бывают </w:t>
      </w:r>
      <w:r>
        <w:rPr>
          <w:i/>
          <w:sz w:val="28"/>
        </w:rPr>
        <w:t xml:space="preserve">одноэтажные </w:t>
      </w:r>
      <w:r>
        <w:rPr>
          <w:sz w:val="28"/>
        </w:rPr>
        <w:t xml:space="preserve">и </w:t>
      </w:r>
      <w:r>
        <w:rPr>
          <w:i/>
          <w:sz w:val="28"/>
        </w:rPr>
        <w:t>многоэтажные</w:t>
      </w:r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Одноэтажное</w:t>
      </w:r>
      <w:r>
        <w:rPr>
          <w:spacing w:val="56"/>
          <w:sz w:val="28"/>
        </w:rPr>
        <w:t xml:space="preserve"> </w:t>
      </w:r>
      <w:r>
        <w:rPr>
          <w:sz w:val="28"/>
        </w:rPr>
        <w:t>здание,</w:t>
      </w:r>
      <w:r>
        <w:rPr>
          <w:spacing w:val="57"/>
          <w:sz w:val="28"/>
        </w:rPr>
        <w:t xml:space="preserve"> </w:t>
      </w:r>
      <w:r>
        <w:rPr>
          <w:sz w:val="28"/>
        </w:rPr>
        <w:t>как</w:t>
      </w:r>
      <w:r>
        <w:rPr>
          <w:spacing w:val="54"/>
          <w:sz w:val="28"/>
        </w:rPr>
        <w:t xml:space="preserve"> </w:t>
      </w:r>
      <w:r>
        <w:rPr>
          <w:sz w:val="28"/>
        </w:rPr>
        <w:t>правило,</w:t>
      </w:r>
      <w:r>
        <w:rPr>
          <w:spacing w:val="57"/>
          <w:sz w:val="28"/>
        </w:rPr>
        <w:t xml:space="preserve"> </w:t>
      </w:r>
      <w:r>
        <w:rPr>
          <w:sz w:val="28"/>
        </w:rPr>
        <w:t>имеет</w:t>
      </w:r>
      <w:r>
        <w:rPr>
          <w:spacing w:val="55"/>
          <w:sz w:val="28"/>
        </w:rPr>
        <w:t xml:space="preserve"> </w:t>
      </w:r>
      <w:r>
        <w:rPr>
          <w:i/>
          <w:sz w:val="28"/>
        </w:rPr>
        <w:t>каркас</w:t>
      </w:r>
      <w:r>
        <w:rPr>
          <w:i/>
          <w:spacing w:val="56"/>
          <w:sz w:val="28"/>
        </w:rPr>
        <w:t xml:space="preserve"> </w:t>
      </w:r>
      <w:r>
        <w:rPr>
          <w:sz w:val="28"/>
        </w:rPr>
        <w:t>(французское</w:t>
      </w:r>
      <w:r>
        <w:rPr>
          <w:spacing w:val="56"/>
          <w:sz w:val="28"/>
        </w:rPr>
        <w:t xml:space="preserve"> </w:t>
      </w:r>
      <w:r>
        <w:rPr>
          <w:sz w:val="28"/>
        </w:rPr>
        <w:t>слово,</w:t>
      </w:r>
      <w:proofErr w:type="gramEnd"/>
    </w:p>
    <w:p w:rsidR="00EC0521" w:rsidRDefault="00EC0521" w:rsidP="00EC0521">
      <w:pPr>
        <w:spacing w:line="360" w:lineRule="auto"/>
        <w:ind w:left="232" w:right="546"/>
        <w:jc w:val="both"/>
        <w:rPr>
          <w:i/>
          <w:sz w:val="28"/>
        </w:rPr>
      </w:pPr>
      <w:r>
        <w:rPr>
          <w:sz w:val="28"/>
        </w:rPr>
        <w:t xml:space="preserve">означающее скелет), состоящий из </w:t>
      </w:r>
      <w:r>
        <w:rPr>
          <w:i/>
          <w:sz w:val="28"/>
        </w:rPr>
        <w:t>стоек (колонн, столбов)</w:t>
      </w:r>
      <w:r>
        <w:rPr>
          <w:sz w:val="28"/>
        </w:rPr>
        <w:t>, расположенных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рядами, на которые в поперечном направлении уложены несущие конструкции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покрытия </w:t>
      </w:r>
      <w:r>
        <w:rPr>
          <w:i/>
          <w:sz w:val="28"/>
        </w:rPr>
        <w:t xml:space="preserve">балки (ригели, прогоны) </w:t>
      </w:r>
      <w:r>
        <w:rPr>
          <w:sz w:val="28"/>
        </w:rPr>
        <w:t>(рис. 13). Для обеспечения жёсткости каркаса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определённых</w:t>
      </w:r>
      <w:r>
        <w:rPr>
          <w:spacing w:val="-3"/>
          <w:sz w:val="28"/>
        </w:rPr>
        <w:t xml:space="preserve"> </w:t>
      </w:r>
      <w:r>
        <w:rPr>
          <w:sz w:val="28"/>
        </w:rPr>
        <w:t>случаях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устраиваются</w:t>
      </w:r>
      <w:r>
        <w:rPr>
          <w:spacing w:val="5"/>
          <w:sz w:val="28"/>
        </w:rPr>
        <w:t xml:space="preserve"> </w:t>
      </w:r>
      <w:r>
        <w:rPr>
          <w:i/>
          <w:sz w:val="28"/>
        </w:rPr>
        <w:t>связи.</w:t>
      </w:r>
    </w:p>
    <w:p w:rsidR="00EC0521" w:rsidRDefault="00EC0521" w:rsidP="00EC0521">
      <w:pPr>
        <w:pStyle w:val="a3"/>
        <w:spacing w:line="360" w:lineRule="auto"/>
        <w:ind w:right="549" w:firstLine="456"/>
        <w:jc w:val="both"/>
      </w:pPr>
      <w:r>
        <w:t>В</w:t>
      </w:r>
      <w:r>
        <w:rPr>
          <w:spacing w:val="1"/>
        </w:rPr>
        <w:t xml:space="preserve"> </w:t>
      </w:r>
      <w:r>
        <w:t>зданиях,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установлено</w:t>
      </w:r>
      <w:r>
        <w:rPr>
          <w:spacing w:val="1"/>
        </w:rPr>
        <w:t xml:space="preserve"> </w:t>
      </w:r>
      <w:r>
        <w:t>тяжелое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производятся</w:t>
      </w:r>
      <w:r>
        <w:rPr>
          <w:spacing w:val="1"/>
        </w:rPr>
        <w:t xml:space="preserve"> </w:t>
      </w:r>
      <w:r>
        <w:t>изделия значительного веса, устраиваются мостовые краны или другие виды</w:t>
      </w:r>
      <w:r>
        <w:rPr>
          <w:spacing w:val="1"/>
        </w:rPr>
        <w:t xml:space="preserve"> </w:t>
      </w:r>
      <w:r>
        <w:t>подъемно-транспортного</w:t>
      </w:r>
      <w:r>
        <w:rPr>
          <w:spacing w:val="1"/>
        </w:rPr>
        <w:t xml:space="preserve"> </w:t>
      </w:r>
      <w:r>
        <w:t>оборудования.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мостовых</w:t>
      </w:r>
      <w:r>
        <w:rPr>
          <w:spacing w:val="1"/>
        </w:rPr>
        <w:t xml:space="preserve"> </w:t>
      </w:r>
      <w:r>
        <w:t>кранов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колоннах</w:t>
      </w:r>
      <w:r>
        <w:rPr>
          <w:spacing w:val="1"/>
        </w:rPr>
        <w:t xml:space="preserve"> </w:t>
      </w:r>
      <w:r>
        <w:t>каркаса</w:t>
      </w:r>
      <w:r>
        <w:rPr>
          <w:spacing w:val="1"/>
        </w:rPr>
        <w:t xml:space="preserve"> </w:t>
      </w:r>
      <w:r>
        <w:t>делаются</w:t>
      </w:r>
      <w:r>
        <w:rPr>
          <w:spacing w:val="1"/>
        </w:rPr>
        <w:t xml:space="preserve"> </w:t>
      </w:r>
      <w:r>
        <w:rPr>
          <w:i/>
        </w:rPr>
        <w:t>выступы</w:t>
      </w:r>
      <w:r>
        <w:rPr>
          <w:i/>
          <w:spacing w:val="1"/>
        </w:rPr>
        <w:t xml:space="preserve"> </w:t>
      </w:r>
      <w:r>
        <w:rPr>
          <w:i/>
        </w:rPr>
        <w:t>(консоли)</w:t>
      </w:r>
      <w:r>
        <w:t>,</w:t>
      </w:r>
      <w:r>
        <w:rPr>
          <w:spacing w:val="1"/>
        </w:rPr>
        <w:t xml:space="preserve"> </w:t>
      </w:r>
      <w:r>
        <w:t>служащие</w:t>
      </w:r>
      <w:r>
        <w:rPr>
          <w:spacing w:val="1"/>
        </w:rPr>
        <w:t xml:space="preserve"> </w:t>
      </w:r>
      <w:r>
        <w:t>опорами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rPr>
          <w:i/>
        </w:rPr>
        <w:t>подкрановых</w:t>
      </w:r>
      <w:r>
        <w:rPr>
          <w:i/>
          <w:spacing w:val="1"/>
        </w:rPr>
        <w:t xml:space="preserve"> </w:t>
      </w:r>
      <w:r>
        <w:rPr>
          <w:i/>
        </w:rPr>
        <w:t>балок</w:t>
      </w:r>
      <w:r>
        <w:t>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укладываются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рельсы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движения</w:t>
      </w:r>
      <w:r>
        <w:rPr>
          <w:spacing w:val="70"/>
        </w:rPr>
        <w:t xml:space="preserve"> </w:t>
      </w:r>
      <w:r>
        <w:t>крана</w:t>
      </w:r>
      <w:r>
        <w:rPr>
          <w:spacing w:val="1"/>
        </w:rPr>
        <w:t xml:space="preserve"> </w:t>
      </w:r>
      <w:r>
        <w:t>вдоль</w:t>
      </w:r>
      <w:r>
        <w:rPr>
          <w:spacing w:val="-2"/>
        </w:rPr>
        <w:t xml:space="preserve"> </w:t>
      </w:r>
      <w:r>
        <w:t>здания.</w:t>
      </w:r>
    </w:p>
    <w:p w:rsidR="00EC0521" w:rsidRDefault="00EC0521" w:rsidP="00EC0521">
      <w:pPr>
        <w:pStyle w:val="a3"/>
        <w:spacing w:line="357" w:lineRule="auto"/>
        <w:ind w:right="555" w:firstLine="456"/>
        <w:jc w:val="both"/>
      </w:pPr>
      <w:r>
        <w:t>Одноэтажные</w:t>
      </w:r>
      <w:r>
        <w:rPr>
          <w:spacing w:val="1"/>
        </w:rPr>
        <w:t xml:space="preserve"> </w:t>
      </w:r>
      <w:r>
        <w:t>промышленные</w:t>
      </w:r>
      <w:r>
        <w:rPr>
          <w:spacing w:val="1"/>
        </w:rPr>
        <w:t xml:space="preserve"> </w:t>
      </w:r>
      <w:r>
        <w:t>здания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подвалов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чердаков.</w:t>
      </w:r>
    </w:p>
    <w:p w:rsidR="00EC0521" w:rsidRDefault="00EC0521" w:rsidP="00EC0521">
      <w:pPr>
        <w:pStyle w:val="a3"/>
        <w:spacing w:line="362" w:lineRule="auto"/>
        <w:ind w:right="555" w:firstLine="456"/>
        <w:jc w:val="both"/>
      </w:pPr>
      <w:r>
        <w:t>Поверх</w:t>
      </w:r>
      <w:r>
        <w:rPr>
          <w:spacing w:val="1"/>
        </w:rPr>
        <w:t xml:space="preserve"> </w:t>
      </w:r>
      <w:r>
        <w:t>несущих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покрытия</w:t>
      </w:r>
      <w:r>
        <w:rPr>
          <w:spacing w:val="1"/>
        </w:rPr>
        <w:t xml:space="preserve"> </w:t>
      </w:r>
      <w:r>
        <w:t>располагаются</w:t>
      </w:r>
      <w:r>
        <w:rPr>
          <w:spacing w:val="1"/>
        </w:rPr>
        <w:t xml:space="preserve"> </w:t>
      </w:r>
      <w:r>
        <w:t>ограждающие</w:t>
      </w:r>
      <w:r>
        <w:rPr>
          <w:spacing w:val="-67"/>
        </w:rPr>
        <w:t xml:space="preserve"> </w:t>
      </w:r>
      <w:r>
        <w:t>конструкции</w:t>
      </w:r>
      <w:r>
        <w:rPr>
          <w:spacing w:val="-2"/>
        </w:rPr>
        <w:t xml:space="preserve"> </w:t>
      </w:r>
      <w:r>
        <w:t>с кровлей.</w:t>
      </w:r>
      <w:r>
        <w:rPr>
          <w:spacing w:val="2"/>
        </w:rPr>
        <w:t xml:space="preserve"> </w:t>
      </w:r>
      <w:r>
        <w:t>Пол</w:t>
      </w:r>
      <w:r>
        <w:rPr>
          <w:spacing w:val="4"/>
        </w:rPr>
        <w:t xml:space="preserve"> </w:t>
      </w:r>
      <w:r>
        <w:t>устраивают</w:t>
      </w:r>
      <w:r>
        <w:rPr>
          <w:spacing w:val="2"/>
        </w:rPr>
        <w:t xml:space="preserve"> </w:t>
      </w:r>
      <w:r>
        <w:t>непосредственно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грунту.</w:t>
      </w:r>
    </w:p>
    <w:p w:rsidR="00EC0521" w:rsidRDefault="00EC0521" w:rsidP="00EC0521">
      <w:pPr>
        <w:pStyle w:val="a3"/>
        <w:spacing w:line="360" w:lineRule="auto"/>
        <w:ind w:right="553" w:firstLine="456"/>
        <w:jc w:val="both"/>
      </w:pPr>
      <w:r>
        <w:t>Расстояние между двумя параллельными рядами колонн в том направлении,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несущая</w:t>
      </w:r>
      <w:r>
        <w:rPr>
          <w:spacing w:val="1"/>
        </w:rPr>
        <w:t xml:space="preserve"> </w:t>
      </w:r>
      <w:r>
        <w:t>конструкция</w:t>
      </w:r>
      <w:r>
        <w:rPr>
          <w:spacing w:val="1"/>
        </w:rPr>
        <w:t xml:space="preserve"> </w:t>
      </w:r>
      <w:r>
        <w:t>покрытия</w:t>
      </w:r>
      <w:r>
        <w:rPr>
          <w:spacing w:val="1"/>
        </w:rPr>
        <w:t xml:space="preserve"> </w:t>
      </w:r>
      <w:r>
        <w:t>(ригель,</w:t>
      </w:r>
      <w:r>
        <w:rPr>
          <w:spacing w:val="1"/>
        </w:rPr>
        <w:t xml:space="preserve"> </w:t>
      </w:r>
      <w:r>
        <w:t>прогон,</w:t>
      </w:r>
      <w:r>
        <w:rPr>
          <w:spacing w:val="70"/>
        </w:rPr>
        <w:t xml:space="preserve"> </w:t>
      </w:r>
      <w:r>
        <w:t>балка,</w:t>
      </w:r>
      <w:r>
        <w:rPr>
          <w:spacing w:val="1"/>
        </w:rPr>
        <w:t xml:space="preserve"> </w:t>
      </w:r>
      <w:r>
        <w:t>ферма),</w:t>
      </w:r>
      <w:r>
        <w:rPr>
          <w:spacing w:val="1"/>
        </w:rPr>
        <w:t xml:space="preserve"> </w:t>
      </w:r>
      <w:r>
        <w:t>называется</w:t>
      </w:r>
      <w:r>
        <w:rPr>
          <w:spacing w:val="1"/>
        </w:rPr>
        <w:t xml:space="preserve"> </w:t>
      </w:r>
      <w:r>
        <w:rPr>
          <w:i/>
        </w:rPr>
        <w:t>пролетом</w:t>
      </w:r>
      <w:r>
        <w:t>.</w:t>
      </w:r>
      <w:r>
        <w:rPr>
          <w:spacing w:val="1"/>
        </w:rPr>
        <w:t xml:space="preserve"> </w:t>
      </w:r>
      <w:r>
        <w:t>Величина</w:t>
      </w:r>
      <w:r>
        <w:rPr>
          <w:spacing w:val="1"/>
        </w:rPr>
        <w:t xml:space="preserve"> </w:t>
      </w:r>
      <w:r>
        <w:t>пролетов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12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36</w:t>
      </w:r>
      <w:r>
        <w:rPr>
          <w:spacing w:val="70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Однако в зданиях, где производятся крупногабаритные изделия, размер пролета</w:t>
      </w:r>
      <w:r>
        <w:rPr>
          <w:spacing w:val="-67"/>
        </w:rPr>
        <w:t xml:space="preserve"> </w:t>
      </w:r>
      <w:r>
        <w:t>может быть значительно больше (60, 72, 84 м). Если здание имеет несколько</w:t>
      </w:r>
      <w:r>
        <w:rPr>
          <w:spacing w:val="1"/>
        </w:rPr>
        <w:t xml:space="preserve"> </w:t>
      </w:r>
      <w:r>
        <w:t>пролетов,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называется</w:t>
      </w:r>
      <w:r>
        <w:rPr>
          <w:spacing w:val="1"/>
        </w:rPr>
        <w:t xml:space="preserve"> </w:t>
      </w:r>
      <w:r>
        <w:t>многопролетным.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освещения</w:t>
      </w:r>
      <w:r>
        <w:rPr>
          <w:spacing w:val="1"/>
        </w:rPr>
        <w:t xml:space="preserve"> </w:t>
      </w:r>
      <w:r>
        <w:t>естественным</w:t>
      </w:r>
      <w:r>
        <w:rPr>
          <w:spacing w:val="1"/>
        </w:rPr>
        <w:t xml:space="preserve"> </w:t>
      </w:r>
      <w:r>
        <w:t>светом</w:t>
      </w:r>
      <w:r>
        <w:rPr>
          <w:spacing w:val="1"/>
        </w:rPr>
        <w:t xml:space="preserve"> </w:t>
      </w:r>
      <w:r>
        <w:t>средних</w:t>
      </w:r>
      <w:r>
        <w:rPr>
          <w:spacing w:val="1"/>
        </w:rPr>
        <w:t xml:space="preserve"> </w:t>
      </w:r>
      <w:r>
        <w:t>пролетов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вентиляции</w:t>
      </w:r>
      <w:r>
        <w:rPr>
          <w:spacing w:val="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покрытии</w:t>
      </w:r>
      <w:r>
        <w:rPr>
          <w:spacing w:val="1"/>
        </w:rPr>
        <w:t xml:space="preserve"> </w:t>
      </w:r>
      <w:r>
        <w:t>устраивается</w:t>
      </w:r>
      <w:r>
        <w:rPr>
          <w:spacing w:val="1"/>
        </w:rPr>
        <w:t xml:space="preserve"> </w:t>
      </w:r>
      <w:r>
        <w:rPr>
          <w:i/>
        </w:rPr>
        <w:t>фонарь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выступающий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кровли</w:t>
      </w:r>
      <w:r>
        <w:rPr>
          <w:spacing w:val="1"/>
        </w:rPr>
        <w:t xml:space="preserve"> </w:t>
      </w:r>
      <w:r>
        <w:t>каркас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остекленными</w:t>
      </w:r>
      <w:r>
        <w:rPr>
          <w:spacing w:val="1"/>
        </w:rPr>
        <w:t xml:space="preserve"> </w:t>
      </w:r>
      <w:r>
        <w:t>ограждающими конструкциями.</w:t>
      </w:r>
    </w:p>
    <w:p w:rsidR="00EC0521" w:rsidRDefault="00EC0521" w:rsidP="00EC0521">
      <w:pPr>
        <w:spacing w:line="360" w:lineRule="auto"/>
        <w:jc w:val="both"/>
        <w:sectPr w:rsidR="00EC0521">
          <w:pgSz w:w="11900" w:h="16820"/>
          <w:pgMar w:top="1000" w:right="580" w:bottom="280" w:left="900" w:header="699" w:footer="0" w:gutter="0"/>
          <w:cols w:space="720"/>
        </w:sectPr>
      </w:pPr>
    </w:p>
    <w:p w:rsidR="00EC0521" w:rsidRDefault="00EC0521" w:rsidP="00EC0521">
      <w:pPr>
        <w:pStyle w:val="a3"/>
        <w:spacing w:before="9"/>
        <w:ind w:left="0"/>
        <w:rPr>
          <w:sz w:val="8"/>
        </w:rPr>
      </w:pPr>
    </w:p>
    <w:tbl>
      <w:tblPr>
        <w:tblStyle w:val="TableNormal"/>
        <w:tblW w:w="0" w:type="auto"/>
        <w:tblInd w:w="4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83"/>
      </w:tblGrid>
      <w:tr w:rsidR="00EC0521" w:rsidTr="00F12DED">
        <w:trPr>
          <w:trHeight w:val="642"/>
        </w:trPr>
        <w:tc>
          <w:tcPr>
            <w:tcW w:w="9283" w:type="dxa"/>
          </w:tcPr>
          <w:p w:rsidR="00EC0521" w:rsidRPr="00EC0521" w:rsidRDefault="00EC0521" w:rsidP="00F12DED">
            <w:pPr>
              <w:pStyle w:val="TableParagraph"/>
              <w:spacing w:line="322" w:lineRule="exact"/>
              <w:ind w:left="2788" w:right="802" w:hanging="1973"/>
              <w:rPr>
                <w:b/>
                <w:sz w:val="28"/>
                <w:lang w:val="ru-RU"/>
              </w:rPr>
            </w:pPr>
            <w:r w:rsidRPr="00EC0521">
              <w:rPr>
                <w:b/>
                <w:sz w:val="28"/>
                <w:lang w:val="ru-RU"/>
              </w:rPr>
              <w:t>Рис.</w:t>
            </w:r>
            <w:r w:rsidRPr="00EC0521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EC0521">
              <w:rPr>
                <w:b/>
                <w:sz w:val="28"/>
                <w:lang w:val="ru-RU"/>
              </w:rPr>
              <w:t>13.</w:t>
            </w:r>
            <w:r w:rsidRPr="00EC0521">
              <w:rPr>
                <w:b/>
                <w:spacing w:val="-1"/>
                <w:sz w:val="28"/>
                <w:lang w:val="ru-RU"/>
              </w:rPr>
              <w:t xml:space="preserve"> </w:t>
            </w:r>
            <w:r w:rsidRPr="00EC0521">
              <w:rPr>
                <w:b/>
                <w:sz w:val="28"/>
                <w:lang w:val="ru-RU"/>
              </w:rPr>
              <w:t>Конструкция</w:t>
            </w:r>
            <w:r w:rsidRPr="00EC0521">
              <w:rPr>
                <w:b/>
                <w:spacing w:val="-3"/>
                <w:sz w:val="28"/>
                <w:lang w:val="ru-RU"/>
              </w:rPr>
              <w:t xml:space="preserve"> </w:t>
            </w:r>
            <w:r w:rsidRPr="00EC0521">
              <w:rPr>
                <w:b/>
                <w:sz w:val="28"/>
                <w:lang w:val="ru-RU"/>
              </w:rPr>
              <w:t>одноэтажного</w:t>
            </w:r>
            <w:r w:rsidRPr="00EC0521">
              <w:rPr>
                <w:b/>
                <w:spacing w:val="-9"/>
                <w:sz w:val="28"/>
                <w:lang w:val="ru-RU"/>
              </w:rPr>
              <w:t xml:space="preserve"> </w:t>
            </w:r>
            <w:r w:rsidRPr="00EC0521">
              <w:rPr>
                <w:b/>
                <w:sz w:val="28"/>
                <w:lang w:val="ru-RU"/>
              </w:rPr>
              <w:t>промышленного</w:t>
            </w:r>
            <w:r w:rsidRPr="00EC0521">
              <w:rPr>
                <w:b/>
                <w:spacing w:val="-8"/>
                <w:sz w:val="28"/>
                <w:lang w:val="ru-RU"/>
              </w:rPr>
              <w:t xml:space="preserve"> </w:t>
            </w:r>
            <w:r w:rsidRPr="00EC0521">
              <w:rPr>
                <w:b/>
                <w:sz w:val="28"/>
                <w:lang w:val="ru-RU"/>
              </w:rPr>
              <w:t>здания</w:t>
            </w:r>
            <w:r w:rsidRPr="00EC0521">
              <w:rPr>
                <w:b/>
                <w:spacing w:val="-67"/>
                <w:sz w:val="28"/>
                <w:lang w:val="ru-RU"/>
              </w:rPr>
              <w:t xml:space="preserve"> </w:t>
            </w:r>
            <w:r w:rsidRPr="00EC0521">
              <w:rPr>
                <w:b/>
                <w:sz w:val="28"/>
                <w:lang w:val="ru-RU"/>
              </w:rPr>
              <w:t>с</w:t>
            </w:r>
            <w:r w:rsidRPr="00EC0521">
              <w:rPr>
                <w:b/>
                <w:spacing w:val="1"/>
                <w:sz w:val="28"/>
                <w:lang w:val="ru-RU"/>
              </w:rPr>
              <w:t xml:space="preserve"> </w:t>
            </w:r>
            <w:r w:rsidRPr="00EC0521">
              <w:rPr>
                <w:b/>
                <w:sz w:val="28"/>
                <w:lang w:val="ru-RU"/>
              </w:rPr>
              <w:t>железобетонным</w:t>
            </w:r>
            <w:r w:rsidRPr="00EC0521">
              <w:rPr>
                <w:b/>
                <w:spacing w:val="3"/>
                <w:sz w:val="28"/>
                <w:lang w:val="ru-RU"/>
              </w:rPr>
              <w:t xml:space="preserve"> </w:t>
            </w:r>
            <w:r w:rsidRPr="00EC0521">
              <w:rPr>
                <w:b/>
                <w:sz w:val="28"/>
                <w:lang w:val="ru-RU"/>
              </w:rPr>
              <w:t>каркасом:</w:t>
            </w:r>
          </w:p>
        </w:tc>
      </w:tr>
      <w:tr w:rsidR="00EC0521" w:rsidTr="00F12DED">
        <w:trPr>
          <w:trHeight w:val="13318"/>
        </w:trPr>
        <w:tc>
          <w:tcPr>
            <w:tcW w:w="9283" w:type="dxa"/>
          </w:tcPr>
          <w:p w:rsidR="00EC0521" w:rsidRPr="00EC0521" w:rsidRDefault="00EC0521" w:rsidP="00F12DED">
            <w:pPr>
              <w:pStyle w:val="TableParagraph"/>
              <w:rPr>
                <w:sz w:val="20"/>
                <w:lang w:val="ru-RU"/>
              </w:rPr>
            </w:pPr>
          </w:p>
          <w:p w:rsidR="00EC0521" w:rsidRPr="00EC0521" w:rsidRDefault="00EC0521" w:rsidP="00F12DED">
            <w:pPr>
              <w:pStyle w:val="TableParagraph"/>
              <w:rPr>
                <w:sz w:val="20"/>
                <w:lang w:val="ru-RU"/>
              </w:rPr>
            </w:pPr>
          </w:p>
          <w:p w:rsidR="00EC0521" w:rsidRPr="00EC0521" w:rsidRDefault="00EC0521" w:rsidP="00F12DED">
            <w:pPr>
              <w:pStyle w:val="TableParagraph"/>
              <w:rPr>
                <w:sz w:val="20"/>
                <w:lang w:val="ru-RU"/>
              </w:rPr>
            </w:pPr>
          </w:p>
          <w:p w:rsidR="00EC0521" w:rsidRPr="00EC0521" w:rsidRDefault="00EC0521" w:rsidP="00F12DED">
            <w:pPr>
              <w:pStyle w:val="TableParagraph"/>
              <w:rPr>
                <w:sz w:val="20"/>
                <w:lang w:val="ru-RU"/>
              </w:rPr>
            </w:pPr>
          </w:p>
          <w:p w:rsidR="00EC0521" w:rsidRPr="00EC0521" w:rsidRDefault="00EC0521" w:rsidP="00F12DED">
            <w:pPr>
              <w:pStyle w:val="TableParagraph"/>
              <w:rPr>
                <w:sz w:val="20"/>
                <w:lang w:val="ru-RU"/>
              </w:rPr>
            </w:pPr>
          </w:p>
          <w:p w:rsidR="00EC0521" w:rsidRPr="00EC0521" w:rsidRDefault="00EC0521" w:rsidP="00F12DED">
            <w:pPr>
              <w:pStyle w:val="TableParagraph"/>
              <w:rPr>
                <w:sz w:val="20"/>
                <w:lang w:val="ru-RU"/>
              </w:rPr>
            </w:pPr>
          </w:p>
          <w:p w:rsidR="00EC0521" w:rsidRPr="00EC0521" w:rsidRDefault="00EC0521" w:rsidP="00F12DED">
            <w:pPr>
              <w:pStyle w:val="TableParagraph"/>
              <w:spacing w:before="1"/>
              <w:rPr>
                <w:sz w:val="20"/>
                <w:lang w:val="ru-RU"/>
              </w:rPr>
            </w:pPr>
          </w:p>
          <w:p w:rsidR="00EC0521" w:rsidRDefault="00EC0521" w:rsidP="00F12DED">
            <w:pPr>
              <w:pStyle w:val="TableParagraph"/>
              <w:ind w:left="643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w:drawing>
                <wp:inline distT="0" distB="0" distL="0" distR="0" wp14:anchorId="74AAB400" wp14:editId="53C864CD">
                  <wp:extent cx="5065139" cy="5524500"/>
                  <wp:effectExtent l="0" t="0" r="0" b="0"/>
                  <wp:docPr id="25" name="image1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3.pn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65139" cy="552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EC0521" w:rsidRDefault="00EC0521" w:rsidP="00F12DED">
            <w:pPr>
              <w:pStyle w:val="TableParagraph"/>
              <w:rPr>
                <w:sz w:val="30"/>
              </w:rPr>
            </w:pPr>
          </w:p>
          <w:p w:rsidR="00EC0521" w:rsidRDefault="00EC0521" w:rsidP="00F12DED">
            <w:pPr>
              <w:pStyle w:val="TableParagraph"/>
              <w:rPr>
                <w:sz w:val="30"/>
              </w:rPr>
            </w:pPr>
          </w:p>
          <w:p w:rsidR="00EC0521" w:rsidRDefault="00EC0521" w:rsidP="00F12DED">
            <w:pPr>
              <w:pStyle w:val="TableParagraph"/>
              <w:rPr>
                <w:sz w:val="30"/>
              </w:rPr>
            </w:pPr>
          </w:p>
          <w:p w:rsidR="00EC0521" w:rsidRDefault="00EC0521" w:rsidP="00F12DED">
            <w:pPr>
              <w:pStyle w:val="TableParagraph"/>
              <w:spacing w:before="7"/>
              <w:rPr>
                <w:sz w:val="30"/>
              </w:rPr>
            </w:pPr>
          </w:p>
          <w:p w:rsidR="00EC0521" w:rsidRPr="00EC0521" w:rsidRDefault="00EC0521" w:rsidP="00F12DED">
            <w:pPr>
              <w:pStyle w:val="TableParagraph"/>
              <w:ind w:left="1326" w:right="1319"/>
              <w:jc w:val="center"/>
              <w:rPr>
                <w:sz w:val="28"/>
                <w:lang w:val="ru-RU"/>
              </w:rPr>
            </w:pPr>
            <w:r w:rsidRPr="00EC0521">
              <w:rPr>
                <w:sz w:val="28"/>
                <w:lang w:val="ru-RU"/>
              </w:rPr>
              <w:t>1 - фундамент под колонну; 2 - колонна крайнего</w:t>
            </w:r>
            <w:r w:rsidRPr="00EC0521">
              <w:rPr>
                <w:spacing w:val="1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ряда;</w:t>
            </w:r>
            <w:r w:rsidRPr="00EC0521">
              <w:rPr>
                <w:spacing w:val="-67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3 -</w:t>
            </w:r>
            <w:r w:rsidRPr="00EC0521">
              <w:rPr>
                <w:spacing w:val="-1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колонна</w:t>
            </w:r>
            <w:r w:rsidRPr="00EC0521">
              <w:rPr>
                <w:spacing w:val="1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среднего ряда; 4</w:t>
            </w:r>
            <w:r w:rsidRPr="00EC0521">
              <w:rPr>
                <w:spacing w:val="2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-</w:t>
            </w:r>
            <w:r w:rsidRPr="00EC0521">
              <w:rPr>
                <w:spacing w:val="-1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стропильная</w:t>
            </w:r>
            <w:r w:rsidRPr="00EC0521">
              <w:rPr>
                <w:spacing w:val="2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ферма;</w:t>
            </w:r>
          </w:p>
          <w:p w:rsidR="00EC0521" w:rsidRPr="00EC0521" w:rsidRDefault="00EC0521" w:rsidP="00F12DED">
            <w:pPr>
              <w:pStyle w:val="TableParagraph"/>
              <w:spacing w:line="322" w:lineRule="exact"/>
              <w:ind w:left="1742" w:right="1730" w:hanging="5"/>
              <w:jc w:val="center"/>
              <w:rPr>
                <w:sz w:val="28"/>
                <w:lang w:val="ru-RU"/>
              </w:rPr>
            </w:pPr>
            <w:r w:rsidRPr="00EC0521">
              <w:rPr>
                <w:sz w:val="28"/>
                <w:lang w:val="ru-RU"/>
              </w:rPr>
              <w:t>5</w:t>
            </w:r>
            <w:r w:rsidRPr="00EC0521">
              <w:rPr>
                <w:spacing w:val="5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-</w:t>
            </w:r>
            <w:r w:rsidRPr="00EC0521">
              <w:rPr>
                <w:spacing w:val="4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подстропильная</w:t>
            </w:r>
            <w:r w:rsidRPr="00EC0521">
              <w:rPr>
                <w:spacing w:val="7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ферма;</w:t>
            </w:r>
            <w:r w:rsidRPr="00EC0521">
              <w:rPr>
                <w:spacing w:val="5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6</w:t>
            </w:r>
            <w:r w:rsidRPr="00EC0521">
              <w:rPr>
                <w:spacing w:val="6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-</w:t>
            </w:r>
            <w:r w:rsidRPr="00EC0521">
              <w:rPr>
                <w:spacing w:val="3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плита</w:t>
            </w:r>
            <w:r w:rsidRPr="00EC0521">
              <w:rPr>
                <w:spacing w:val="6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покрытия;</w:t>
            </w:r>
            <w:r w:rsidRPr="00EC0521">
              <w:rPr>
                <w:spacing w:val="1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7 - фундаментная балка; 8 - вертикальные связи;</w:t>
            </w:r>
            <w:r w:rsidRPr="00EC0521">
              <w:rPr>
                <w:spacing w:val="-67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9 -</w:t>
            </w:r>
            <w:r w:rsidRPr="00EC0521">
              <w:rPr>
                <w:spacing w:val="-1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наружная</w:t>
            </w:r>
            <w:r w:rsidRPr="00EC0521">
              <w:rPr>
                <w:spacing w:val="1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стеновая</w:t>
            </w:r>
            <w:r w:rsidRPr="00EC0521">
              <w:rPr>
                <w:spacing w:val="2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панель;</w:t>
            </w:r>
            <w:r w:rsidRPr="00EC0521">
              <w:rPr>
                <w:spacing w:val="-1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10</w:t>
            </w:r>
            <w:r w:rsidRPr="00EC0521">
              <w:rPr>
                <w:spacing w:val="2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-</w:t>
            </w:r>
            <w:r w:rsidRPr="00EC0521">
              <w:rPr>
                <w:spacing w:val="-2"/>
                <w:sz w:val="28"/>
                <w:lang w:val="ru-RU"/>
              </w:rPr>
              <w:t xml:space="preserve"> </w:t>
            </w:r>
            <w:r w:rsidRPr="00EC0521">
              <w:rPr>
                <w:sz w:val="28"/>
                <w:lang w:val="ru-RU"/>
              </w:rPr>
              <w:t>фонарь</w:t>
            </w:r>
          </w:p>
        </w:tc>
      </w:tr>
    </w:tbl>
    <w:p w:rsidR="00EC0521" w:rsidRDefault="00EC0521" w:rsidP="00EC0521">
      <w:pPr>
        <w:spacing w:line="322" w:lineRule="exact"/>
        <w:jc w:val="center"/>
        <w:rPr>
          <w:sz w:val="28"/>
        </w:rPr>
        <w:sectPr w:rsidR="00EC0521">
          <w:pgSz w:w="11900" w:h="16820"/>
          <w:pgMar w:top="1000" w:right="580" w:bottom="280" w:left="900" w:header="699" w:footer="0" w:gutter="0"/>
          <w:cols w:space="720"/>
        </w:sectPr>
      </w:pPr>
    </w:p>
    <w:p w:rsidR="00EC0521" w:rsidRDefault="00EC0521" w:rsidP="00EC0521">
      <w:pPr>
        <w:pStyle w:val="a3"/>
        <w:spacing w:before="89" w:line="362" w:lineRule="auto"/>
        <w:ind w:right="553" w:firstLine="456"/>
        <w:jc w:val="both"/>
      </w:pPr>
      <w:r>
        <w:lastRenderedPageBreak/>
        <w:t>Если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технологического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искусственном</w:t>
      </w:r>
      <w:r>
        <w:rPr>
          <w:spacing w:val="-3"/>
        </w:rPr>
        <w:t xml:space="preserve"> </w:t>
      </w:r>
      <w:r>
        <w:t>свете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искусственной вентиляцией,</w:t>
      </w:r>
      <w:r>
        <w:rPr>
          <w:spacing w:val="-1"/>
        </w:rPr>
        <w:t xml:space="preserve"> </w:t>
      </w:r>
      <w:r>
        <w:t>фонари</w:t>
      </w:r>
      <w:r>
        <w:rPr>
          <w:spacing w:val="-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устраиваются.</w:t>
      </w:r>
    </w:p>
    <w:p w:rsidR="000B4CFA" w:rsidRDefault="000B4CFA">
      <w:bookmarkStart w:id="1" w:name="_GoBack"/>
      <w:bookmarkEnd w:id="1"/>
    </w:p>
    <w:sectPr w:rsidR="000B4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716C63"/>
    <w:multiLevelType w:val="multilevel"/>
    <w:tmpl w:val="C8A02B56"/>
    <w:lvl w:ilvl="0">
      <w:start w:val="4"/>
      <w:numFmt w:val="decimal"/>
      <w:lvlText w:val="%1"/>
      <w:lvlJc w:val="left"/>
      <w:pPr>
        <w:ind w:left="3736" w:hanging="705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3736" w:hanging="705"/>
        <w:jc w:val="left"/>
      </w:pPr>
      <w:rPr>
        <w:rFonts w:hint="default"/>
        <w:lang w:val="ru-RU" w:eastAsia="en-US" w:bidi="ar-SA"/>
      </w:rPr>
    </w:lvl>
    <w:lvl w:ilvl="2">
      <w:start w:val="8"/>
      <w:numFmt w:val="decimal"/>
      <w:lvlText w:val="%1.%2.%3."/>
      <w:lvlJc w:val="left"/>
      <w:pPr>
        <w:ind w:left="3736" w:hanging="705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5744" w:hanging="7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12" w:hanging="7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80" w:hanging="7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748" w:hanging="7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16" w:hanging="7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84" w:hanging="70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638"/>
    <w:rsid w:val="000B4CFA"/>
    <w:rsid w:val="00B61638"/>
    <w:rsid w:val="00EC0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C05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C0521"/>
    <w:pPr>
      <w:ind w:left="42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C0521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EC052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C0521"/>
    <w:pPr>
      <w:ind w:left="23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C0521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EC0521"/>
  </w:style>
  <w:style w:type="paragraph" w:styleId="a5">
    <w:name w:val="Balloon Text"/>
    <w:basedOn w:val="a"/>
    <w:link w:val="a6"/>
    <w:uiPriority w:val="99"/>
    <w:semiHidden/>
    <w:unhideWhenUsed/>
    <w:rsid w:val="00EC05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0521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C05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C0521"/>
    <w:pPr>
      <w:ind w:left="42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C0521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EC0521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C0521"/>
    <w:pPr>
      <w:ind w:left="23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C0521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EC0521"/>
  </w:style>
  <w:style w:type="paragraph" w:styleId="a5">
    <w:name w:val="Balloon Text"/>
    <w:basedOn w:val="a"/>
    <w:link w:val="a6"/>
    <w:uiPriority w:val="99"/>
    <w:semiHidden/>
    <w:unhideWhenUsed/>
    <w:rsid w:val="00EC052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C0521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Aset</dc:creator>
  <cp:keywords/>
  <dc:description/>
  <cp:lastModifiedBy>Aset</cp:lastModifiedBy>
  <cp:revision>2</cp:revision>
  <dcterms:created xsi:type="dcterms:W3CDTF">2024-10-08T11:23:00Z</dcterms:created>
  <dcterms:modified xsi:type="dcterms:W3CDTF">2024-10-08T11:24:00Z</dcterms:modified>
</cp:coreProperties>
</file>